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</w:t>
      </w:r>
      <w:r>
        <w:rPr>
          <w:b/>
          <w:sz w:val="32"/>
          <w:szCs w:val="32"/>
        </w:rPr>
        <w:t>湘雅三医院</w:t>
      </w:r>
      <w:r>
        <w:rPr>
          <w:rFonts w:hint="eastAsia"/>
          <w:b/>
          <w:sz w:val="32"/>
          <w:szCs w:val="32"/>
        </w:rPr>
        <w:t>申请</w:t>
      </w:r>
      <w:r>
        <w:rPr>
          <w:b/>
          <w:sz w:val="32"/>
          <w:szCs w:val="32"/>
        </w:rPr>
        <w:t>主要研究者资质材料</w:t>
      </w:r>
      <w:r>
        <w:rPr>
          <w:rFonts w:hint="eastAsia"/>
          <w:b/>
          <w:sz w:val="32"/>
          <w:szCs w:val="32"/>
        </w:rPr>
        <w:t>记录</w:t>
      </w:r>
      <w:r>
        <w:rPr>
          <w:b/>
          <w:sz w:val="32"/>
          <w:szCs w:val="32"/>
        </w:rPr>
        <w:t>表</w:t>
      </w:r>
    </w:p>
    <w:p>
      <w:pPr>
        <w:spacing w:line="60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一、参与3项注册类药物或器械临床试验的证明材料</w:t>
      </w:r>
    </w:p>
    <w:tbl>
      <w:tblPr>
        <w:tblStyle w:val="4"/>
        <w:tblW w:w="935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126"/>
        <w:gridCol w:w="3496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项目名称1</w:t>
            </w:r>
            <w:r>
              <w:rPr>
                <w:rFonts w:ascii="仿宋" w:hAnsi="仿宋" w:eastAsia="仿宋"/>
                <w:kern w:val="0"/>
                <w:sz w:val="24"/>
              </w:rPr>
              <w:tab/>
            </w: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申办者</w:t>
            </w: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临床科室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49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主要研究者</w:t>
            </w:r>
          </w:p>
        </w:tc>
        <w:tc>
          <w:tcPr>
            <w:tcW w:w="146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授权内容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（授权表作为附件）</w:t>
            </w: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授权开始时间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49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授权结束时间</w:t>
            </w:r>
          </w:p>
        </w:tc>
        <w:tc>
          <w:tcPr>
            <w:tcW w:w="146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9" w:hRule="atLeast"/>
        </w:trPr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实际参与工作内容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（如有参与，在相应的[  ]打“√”，并提供复印件）</w:t>
            </w: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1.参加准备会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[   ]；   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2.参加启动会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3.参与知情同意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4.参与随机[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5.参与受试者入排标准确定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6.</w:t>
            </w: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 xml:space="preserve"> 参与(e)CRF填写与修订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7.</w:t>
            </w: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 xml:space="preserve"> 参与伦理联系及文件递交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8.参与</w:t>
            </w: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受试者联系/跟踪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9.药品的接收、保管、发放、核对[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10.生物标本处理、保管、转运[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11.质控控制[   ]；     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12.其他：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4"/>
        <w:tblW w:w="935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126"/>
        <w:gridCol w:w="3496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项目名称2</w:t>
            </w:r>
            <w:r>
              <w:rPr>
                <w:rFonts w:ascii="仿宋" w:hAnsi="仿宋" w:eastAsia="仿宋"/>
                <w:kern w:val="0"/>
                <w:sz w:val="24"/>
              </w:rPr>
              <w:tab/>
            </w: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申办者</w:t>
            </w: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临床科室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49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主要研究者</w:t>
            </w:r>
          </w:p>
        </w:tc>
        <w:tc>
          <w:tcPr>
            <w:tcW w:w="146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授权内容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（授权表作为附件）</w:t>
            </w: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授权开始时间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49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授权结束时间</w:t>
            </w:r>
          </w:p>
        </w:tc>
        <w:tc>
          <w:tcPr>
            <w:tcW w:w="146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实际参与工作内容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（如有参与，在相应的[  ]打“√”，并提供复印件）</w:t>
            </w: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1.参加准备会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[   ]；   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2.参加启动会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3.参与知情同意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4.参与随机[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5.参与受试者入排标准确定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6.</w:t>
            </w: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 xml:space="preserve"> 参与(e)CRF填写与修订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7.</w:t>
            </w: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 xml:space="preserve"> 参与伦理联系及文件递交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8.参与</w:t>
            </w: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受试者联系/跟踪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9.药品的接收、保管、发放、核对[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10.生物标本处理、保管、转运[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11.质控控制[   ]；     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12.其他：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4"/>
        <w:tblW w:w="935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126"/>
        <w:gridCol w:w="3496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项目名称3</w:t>
            </w:r>
            <w:r>
              <w:rPr>
                <w:rFonts w:ascii="仿宋" w:hAnsi="仿宋" w:eastAsia="仿宋"/>
                <w:kern w:val="0"/>
                <w:sz w:val="24"/>
              </w:rPr>
              <w:tab/>
            </w: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申办者</w:t>
            </w: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临床科室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49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主要研究者</w:t>
            </w:r>
          </w:p>
        </w:tc>
        <w:tc>
          <w:tcPr>
            <w:tcW w:w="146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授权内容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（授权表作为附件）</w:t>
            </w: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授权开始时间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49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授权结束时间</w:t>
            </w:r>
          </w:p>
        </w:tc>
        <w:tc>
          <w:tcPr>
            <w:tcW w:w="146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4" w:hRule="atLeast"/>
        </w:trPr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实际参与工作内容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（如有参与，在相应的[  ]打“√”，并提供复印件）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87" w:type="dxa"/>
            <w:gridSpan w:val="3"/>
          </w:tcPr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1.参加准备会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[   ]；   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2.参加启动会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3.参与知情同意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4.参与随机[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5.参与受试者入排标准确定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6.</w:t>
            </w: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 xml:space="preserve"> 参与(e)CRF填写与修订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7.</w:t>
            </w: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 xml:space="preserve"> 参与伦理联系及文件递交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8.参与</w:t>
            </w:r>
            <w:r>
              <w:rPr>
                <w:rFonts w:hint="eastAsia" w:ascii="仿宋" w:hAnsi="仿宋" w:eastAsia="仿宋" w:cs="宋体"/>
                <w:iCs/>
                <w:sz w:val="24"/>
                <w:szCs w:val="24"/>
              </w:rPr>
              <w:t>受试者联系/跟踪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9.药品的接收、保管、发放、核对[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10.生物标本处理、保管、转运[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11.质控控制[   ]；     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12.其他：</w:t>
            </w:r>
          </w:p>
        </w:tc>
      </w:tr>
    </w:tbl>
    <w:p>
      <w:pPr>
        <w:spacing w:line="480" w:lineRule="auto"/>
        <w:jc w:val="left"/>
        <w:rPr>
          <w:sz w:val="28"/>
          <w:szCs w:val="28"/>
        </w:rPr>
      </w:pPr>
    </w:p>
    <w:p>
      <w:pPr>
        <w:spacing w:line="48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auto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二、参加伦理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考试</w:t>
      </w:r>
    </w:p>
    <w:tbl>
      <w:tblPr>
        <w:tblStyle w:val="5"/>
        <w:tblW w:w="9444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67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71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6725" w:type="dxa"/>
          </w:tcPr>
          <w:p>
            <w:pPr>
              <w:tabs>
                <w:tab w:val="left" w:pos="1200"/>
              </w:tabs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71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考试通过证明      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扫描件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作为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附件</w:t>
            </w:r>
          </w:p>
        </w:tc>
        <w:tc>
          <w:tcPr>
            <w:tcW w:w="6725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48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三、《临床试验和GCP》慕课课程</w:t>
      </w:r>
    </w:p>
    <w:tbl>
      <w:tblPr>
        <w:tblStyle w:val="5"/>
        <w:tblW w:w="9444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67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71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6725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71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慕课课程内容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（完成学习，在相应的[  ]打“√”）</w:t>
            </w:r>
          </w:p>
        </w:tc>
        <w:tc>
          <w:tcPr>
            <w:tcW w:w="6725" w:type="dxa"/>
          </w:tcPr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kern w:val="0"/>
                <w:sz w:val="24"/>
                <w:szCs w:val="24"/>
              </w:rPr>
              <w:t>1.临床试验与科技转化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[   ]；   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kern w:val="0"/>
                <w:sz w:val="24"/>
                <w:szCs w:val="24"/>
              </w:rPr>
              <w:t>2.药物临床试验的法规和伦理要求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iCs/>
                <w:kern w:val="0"/>
                <w:sz w:val="24"/>
                <w:szCs w:val="24"/>
              </w:rPr>
              <w:t>3.临床试验质量控制和数据记录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4.临床试验数据管理与统计分析[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kern w:val="0"/>
                <w:sz w:val="24"/>
                <w:szCs w:val="24"/>
              </w:rPr>
              <w:t>5.创新药物早期临床试验设计要点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宋体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6.</w:t>
            </w:r>
            <w:r>
              <w:rPr>
                <w:rFonts w:hint="eastAsia" w:ascii="仿宋" w:hAnsi="仿宋" w:eastAsia="仿宋" w:cs="宋体"/>
                <w:iCs/>
                <w:kern w:val="0"/>
                <w:sz w:val="24"/>
                <w:szCs w:val="24"/>
              </w:rPr>
              <w:t xml:space="preserve"> 呼吸系统新药临床试验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7.</w:t>
            </w:r>
            <w:r>
              <w:rPr>
                <w:rFonts w:hint="eastAsia" w:ascii="仿宋" w:hAnsi="仿宋" w:eastAsia="仿宋" w:cs="宋体"/>
                <w:iCs/>
                <w:kern w:val="0"/>
                <w:sz w:val="24"/>
                <w:szCs w:val="24"/>
              </w:rPr>
              <w:t xml:space="preserve"> 抗肿瘤药物临床试验设计与实施</w:t>
            </w:r>
            <w:r>
              <w:rPr>
                <w:rFonts w:hint="eastAsia" w:ascii="仿宋" w:hAnsi="仿宋" w:eastAsia="仿宋"/>
                <w:kern w:val="0"/>
                <w:sz w:val="24"/>
              </w:rPr>
              <w:t>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8.麻醉镇痛药物临床试验设计与实施[   ]；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9.临床试验的注册[   ]。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71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慕课课程完成时间</w:t>
            </w:r>
          </w:p>
        </w:tc>
        <w:tc>
          <w:tcPr>
            <w:tcW w:w="6725" w:type="dxa"/>
          </w:tcPr>
          <w:p>
            <w:pPr>
              <w:spacing w:line="480" w:lineRule="auto"/>
              <w:jc w:val="left"/>
              <w:rPr>
                <w:rFonts w:hint="eastAsia" w:ascii="仿宋" w:hAnsi="仿宋" w:eastAsia="仿宋" w:cs="宋体"/>
                <w:iCs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auto"/>
        <w:jc w:val="left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四、国家药品监督管理局高级研修院GCP课程学习</w:t>
      </w:r>
    </w:p>
    <w:tbl>
      <w:tblPr>
        <w:tblStyle w:val="5"/>
        <w:tblW w:w="9444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67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71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国家GCP课程完成时间</w:t>
            </w:r>
          </w:p>
        </w:tc>
        <w:tc>
          <w:tcPr>
            <w:tcW w:w="6725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auto"/>
        <w:jc w:val="left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备注：第三项和第四项GCP课程学习二选一。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NjY3YzlmMDkyNmQxNzZlNDRkZDUzMTM5YWFiNmMifQ=="/>
  </w:docVars>
  <w:rsids>
    <w:rsidRoot w:val="00456585"/>
    <w:rsid w:val="00015CC3"/>
    <w:rsid w:val="00021722"/>
    <w:rsid w:val="000A2FF1"/>
    <w:rsid w:val="000D18F6"/>
    <w:rsid w:val="00301877"/>
    <w:rsid w:val="003B0DFB"/>
    <w:rsid w:val="003C5667"/>
    <w:rsid w:val="003D4992"/>
    <w:rsid w:val="004003CB"/>
    <w:rsid w:val="004456A6"/>
    <w:rsid w:val="00456585"/>
    <w:rsid w:val="005135E8"/>
    <w:rsid w:val="005843CB"/>
    <w:rsid w:val="006834DB"/>
    <w:rsid w:val="006F2589"/>
    <w:rsid w:val="007C20C5"/>
    <w:rsid w:val="007D155F"/>
    <w:rsid w:val="008539FF"/>
    <w:rsid w:val="009B002D"/>
    <w:rsid w:val="00A258B8"/>
    <w:rsid w:val="00A82B6F"/>
    <w:rsid w:val="00BF484C"/>
    <w:rsid w:val="00CC5A40"/>
    <w:rsid w:val="00CE7FE8"/>
    <w:rsid w:val="00D31AE9"/>
    <w:rsid w:val="00D51703"/>
    <w:rsid w:val="00D730AF"/>
    <w:rsid w:val="00DB3AF1"/>
    <w:rsid w:val="00DF73F9"/>
    <w:rsid w:val="00E43C17"/>
    <w:rsid w:val="00E92ACB"/>
    <w:rsid w:val="00EA0EA2"/>
    <w:rsid w:val="00EF6864"/>
    <w:rsid w:val="00F10A96"/>
    <w:rsid w:val="00F3671B"/>
    <w:rsid w:val="00FE5F2A"/>
    <w:rsid w:val="1A85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</Words>
  <Characters>1152</Characters>
  <Lines>9</Lines>
  <Paragraphs>2</Paragraphs>
  <TotalTime>91</TotalTime>
  <ScaleCrop>false</ScaleCrop>
  <LinksUpToDate>false</LinksUpToDate>
  <CharactersWithSpaces>1352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2022-03-28T01:30:00Z</dcterms:created>
  <dc:creator>Win7</dc:creator>
  <cp:lastModifiedBy>骆黛琳</cp:lastModifiedBy>
  <dcterms:modified xsi:type="dcterms:W3CDTF">2024-02-29T07:29:14Z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3A896AACCF8B453799B892BE0C71C9E1_13</vt:lpwstr>
  </property>
</Properties>
</file>