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861B">
      <w:pPr>
        <w:ind w:left="-54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</w:t>
      </w:r>
    </w:p>
    <w:p w14:paraId="7D0D8E8B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医疗器械/体外诊断试剂临床试验严重不良事件报告表（SAE）</w:t>
      </w:r>
    </w:p>
    <w:tbl>
      <w:tblPr>
        <w:tblStyle w:val="7"/>
        <w:tblW w:w="8897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03"/>
        <w:gridCol w:w="1217"/>
        <w:gridCol w:w="1320"/>
        <w:gridCol w:w="892"/>
        <w:gridCol w:w="445"/>
        <w:gridCol w:w="1612"/>
        <w:gridCol w:w="146"/>
        <w:gridCol w:w="2062"/>
      </w:tblGrid>
      <w:tr w14:paraId="3265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0C60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基本情况</w:t>
            </w:r>
          </w:p>
        </w:tc>
      </w:tr>
      <w:tr w14:paraId="5635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6DA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临床试验名称</w:t>
            </w:r>
          </w:p>
        </w:tc>
        <w:tc>
          <w:tcPr>
            <w:tcW w:w="6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C7B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FE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56A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临床试验备案号</w:t>
            </w:r>
          </w:p>
        </w:tc>
        <w:tc>
          <w:tcPr>
            <w:tcW w:w="6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D4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17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E05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报告类型</w:t>
            </w:r>
          </w:p>
        </w:tc>
        <w:tc>
          <w:tcPr>
            <w:tcW w:w="6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430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□首次报告  □随访报告  □总结报告</w:t>
            </w:r>
          </w:p>
        </w:tc>
      </w:tr>
      <w:tr w14:paraId="2ABA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91E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申办者</w:t>
            </w:r>
          </w:p>
        </w:tc>
        <w:tc>
          <w:tcPr>
            <w:tcW w:w="6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ADA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0F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28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964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申办者联系人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870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0E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申办者联系电话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E691"/>
        </w:tc>
      </w:tr>
      <w:tr w14:paraId="689B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70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058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临床试验机构</w:t>
            </w:r>
          </w:p>
        </w:tc>
        <w:tc>
          <w:tcPr>
            <w:tcW w:w="6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699D">
            <w:r>
              <w:rPr>
                <w:rFonts w:hint="eastAsia" w:asciiTheme="minorEastAsia" w:hAnsiTheme="minorEastAsia" w:eastAsiaTheme="minorEastAsia"/>
                <w:szCs w:val="21"/>
              </w:rPr>
              <w:t>中南大学湘雅三医院</w:t>
            </w:r>
          </w:p>
        </w:tc>
      </w:tr>
      <w:tr w14:paraId="1C1A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3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7E9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机构备案号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B49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337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临床试验专业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95B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169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9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6D5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主要研究者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1D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831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主要研究者职称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38E8"/>
        </w:tc>
      </w:tr>
      <w:tr w14:paraId="1C0D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02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94A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联系人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0F77">
            <w:pPr>
              <w:pStyle w:val="2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7AA3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A7BD">
            <w:pPr>
              <w:pStyle w:val="2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7DE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09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4B54">
            <w:pPr>
              <w:pStyle w:val="2"/>
              <w:jc w:val="center"/>
              <w:rPr>
                <w:color w:val="A6A6A6" w:themeColor="background1" w:themeShade="A6"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试验医疗器械情况</w:t>
            </w:r>
          </w:p>
        </w:tc>
      </w:tr>
      <w:tr w14:paraId="0DF2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E0D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试验医疗器械名称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71F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CBE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规格型号/包装规格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7A2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B7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644D">
            <w:pPr>
              <w:spacing w:before="50" w:after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分类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227F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FBD9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详细分类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3DB3"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052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8838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需临床试验审批的第三类医疗器械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BFCF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17B4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产品类别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7E5F">
            <w:pPr>
              <w:spacing w:line="360" w:lineRule="exact"/>
              <w:rPr>
                <w:sz w:val="16"/>
                <w:szCs w:val="18"/>
              </w:rPr>
            </w:pPr>
          </w:p>
        </w:tc>
      </w:tr>
      <w:tr w14:paraId="0B00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3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3805">
            <w:pPr>
              <w:spacing w:before="50" w:after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批号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EE4D"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B54D"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生产日期/失效日期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4EFB"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851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ED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适用范围或预期用途</w:t>
            </w:r>
          </w:p>
        </w:tc>
        <w:tc>
          <w:tcPr>
            <w:tcW w:w="6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5AB3">
            <w:pPr>
              <w:rPr>
                <w:color w:val="A6A6A6" w:themeColor="background1" w:themeShade="A6"/>
                <w:sz w:val="16"/>
                <w:szCs w:val="18"/>
              </w:rPr>
            </w:pPr>
          </w:p>
        </w:tc>
      </w:tr>
      <w:tr w14:paraId="74E1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1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B449">
            <w:pPr>
              <w:jc w:val="center"/>
              <w:rPr>
                <w:color w:val="A6A6A6" w:themeColor="background1" w:themeShade="A6"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受试者情况</w:t>
            </w:r>
          </w:p>
        </w:tc>
      </w:tr>
      <w:tr w14:paraId="63FE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B0F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筛选号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4BD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737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出生日期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D98E"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EF6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94B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□男   □女</w:t>
            </w:r>
          </w:p>
        </w:tc>
      </w:tr>
      <w:tr w14:paraId="7EBB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FE9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身高</w:t>
            </w:r>
            <w:r>
              <w:rPr>
                <w:rFonts w:asciiTheme="minorEastAsia" w:hAnsiTheme="minorEastAsia" w:eastAsiaTheme="minorEastAsia"/>
                <w:szCs w:val="21"/>
              </w:rPr>
              <w:t>(cm)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485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BD9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体重</w:t>
            </w:r>
            <w:r>
              <w:rPr>
                <w:rFonts w:asciiTheme="minorEastAsia" w:hAnsiTheme="minorEastAsia" w:eastAsiaTheme="minorEastAsia"/>
                <w:szCs w:val="21"/>
              </w:rPr>
              <w:t>(Kg)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4CC"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46C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合并疾病及治疗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8DF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□有   □无</w:t>
            </w:r>
          </w:p>
        </w:tc>
      </w:tr>
      <w:tr w14:paraId="0B30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977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疾病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367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2B7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治疗药物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CEBE"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3A2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用法用量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229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755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81C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疾病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34F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F8E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治疗药物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5B9D"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B1A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用法用量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BA8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tbl>
      <w:tblPr>
        <w:tblStyle w:val="7"/>
        <w:tblpPr w:leftFromText="180" w:rightFromText="180" w:vertAnchor="text" w:horzAnchor="page" w:tblpX="1798" w:tblpY="50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89"/>
        <w:gridCol w:w="1982"/>
        <w:gridCol w:w="504"/>
        <w:gridCol w:w="188"/>
        <w:gridCol w:w="1671"/>
        <w:gridCol w:w="206"/>
        <w:gridCol w:w="2157"/>
      </w:tblGrid>
      <w:tr w14:paraId="5AF7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8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5E7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严重不良事件情况</w:t>
            </w:r>
          </w:p>
        </w:tc>
      </w:tr>
      <w:tr w14:paraId="7F2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BE6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SAE的医学术语（诊断）</w:t>
            </w: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025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528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79D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SAE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分类</w:t>
            </w: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152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□导致死亡（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日）；</w:t>
            </w:r>
          </w:p>
          <w:p w14:paraId="22BAB4B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□致命的疾病或者伤害；</w:t>
            </w:r>
          </w:p>
          <w:p w14:paraId="1E8CA39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□身体结构或者身体功能的永久性缺陷；</w:t>
            </w:r>
          </w:p>
          <w:p w14:paraId="0A07A3B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□需要住院治疗或者延长住院时间</w:t>
            </w:r>
          </w:p>
          <w:p w14:paraId="3E0CF61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□需要采取医疗措施以避免对身体结构或者身体功能造成永久性缺陷；</w:t>
            </w:r>
          </w:p>
          <w:p w14:paraId="5D2B71F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□导致胎儿窘迫、胎儿死亡或者先天性异常、先天缺损；</w:t>
            </w:r>
          </w:p>
          <w:p w14:paraId="75AE9132"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□其它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</w:t>
            </w:r>
          </w:p>
        </w:tc>
      </w:tr>
      <w:tr w14:paraId="6DC8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42E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器械使用日期</w:t>
            </w: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D0C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</w:tr>
      <w:tr w14:paraId="61F4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053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SAE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发生时间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A21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B23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研究者获知</w:t>
            </w:r>
            <w:r>
              <w:rPr>
                <w:rFonts w:asciiTheme="minorEastAsia" w:hAnsiTheme="minorEastAsia" w:eastAsiaTheme="minorEastAsia"/>
                <w:szCs w:val="21"/>
              </w:rPr>
              <w:t>SAE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CE4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___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</w:tr>
      <w:tr w14:paraId="2BD6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40C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对试验医疗器械采取措施</w:t>
            </w: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6C44"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□继续使用     □减少使用     □暂停使用     □暂停使用后又恢复    □停止使用      □其它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</w:t>
            </w:r>
          </w:p>
        </w:tc>
      </w:tr>
      <w:tr w14:paraId="127E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0FD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SAE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转归</w:t>
            </w: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1A8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□症状消失（后遗症 □有 □无）    □症状持续     □症状缓解     □症状加重    □死亡     □其它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466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24C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SAE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与试验器械的关系</w:t>
            </w: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7E8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□肯定有关  □可能有关  □可能无关  □肯定无关 □无法判定</w:t>
            </w:r>
          </w:p>
        </w:tc>
      </w:tr>
      <w:tr w14:paraId="20C9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5AC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是否器械缺陷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2D6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□是   □否</w:t>
            </w: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8F0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是否预期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52F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□是   □否</w:t>
            </w:r>
          </w:p>
        </w:tc>
      </w:tr>
      <w:tr w14:paraId="1994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793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是否其他严重安全性风险信息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97F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□是   □否</w:t>
            </w: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5CE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是否大范围严重不良事件或其他重大安全性问题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B9B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□是   □否</w:t>
            </w:r>
          </w:p>
        </w:tc>
      </w:tr>
      <w:tr w14:paraId="1C9D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96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B5C1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SAE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发生及处理的详细情况</w:t>
            </w:r>
          </w:p>
          <w:p w14:paraId="640E00F8"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 w14:paraId="5CA45FF4">
            <w:pPr>
              <w:pStyle w:val="11"/>
              <w:ind w:left="360" w:firstLine="0" w:firstLineChars="0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</w:p>
          <w:p w14:paraId="3581A31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42B385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54E948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E0F9E48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51B9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0EB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以下蓝色字体需在正文保留，其他内容为填写说明</w:t>
            </w:r>
            <w:r>
              <w:rPr>
                <w:rFonts w:hint="eastAsia"/>
                <w:lang w:eastAsia="zh-CN"/>
              </w:rPr>
              <w:t>）</w:t>
            </w:r>
          </w:p>
          <w:p w14:paraId="7416E75C">
            <w:pPr>
              <w:widowControl/>
              <w:spacing w:before="100" w:after="100"/>
              <w:ind w:firstLine="420" w:firstLineChars="200"/>
              <w:jc w:val="left"/>
              <w:rPr>
                <w:rFonts w:hint="eastAsia" w:ascii="宋体" w:hAnsi="宋体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“首次报告”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按照以下信息填写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：</w:t>
            </w:r>
          </w:p>
          <w:p w14:paraId="58A3CD36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受试者基本信息</w:t>
            </w:r>
          </w:p>
          <w:p w14:paraId="1FABBB1F">
            <w:pPr>
              <w:widowControl/>
              <w:numPr>
                <w:ilvl w:val="0"/>
                <w:numId w:val="0"/>
              </w:numPr>
              <w:spacing w:before="100" w:after="100"/>
              <w:ind w:left="420" w:leftChars="0" w:firstLine="420" w:firstLineChars="200"/>
              <w:jc w:val="left"/>
              <w:rPr>
                <w:rFonts w:hint="eastAsia" w:ascii="宋体" w:hAnsi="宋体" w:eastAsiaTheme="minorEastAsia"/>
                <w:color w:val="0000FF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描述受试者参加医疗器械临床试验情况：</w:t>
            </w:r>
            <w:r>
              <w:rPr>
                <w:rFonts w:hint="eastAsia" w:ascii="宋体" w:hAnsi="宋体"/>
                <w:color w:val="auto"/>
                <w:kern w:val="0"/>
              </w:rPr>
              <w:t>受试者姓名缩写，性别，年龄，诊断为何种疾病（支持该试验入组的疾病诊断），和既往重要病史或合并疾病，入组的检验结果（与试验相关的重要指标，包括生命体征），自愿签署知情同意书的时间，和入组临床试验的全称，随机时间及随机编号</w:t>
            </w:r>
            <w:r>
              <w:rPr>
                <w:rFonts w:hint="eastAsia" w:ascii="宋体" w:hAnsi="宋体"/>
                <w:color w:val="0000FF"/>
                <w:kern w:val="0"/>
              </w:rPr>
              <w:t>。</w:t>
            </w:r>
          </w:p>
          <w:p w14:paraId="731CE1D5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医疗器械使用情况</w:t>
            </w:r>
          </w:p>
          <w:p w14:paraId="14541CD5">
            <w:pPr>
              <w:widowControl/>
              <w:numPr>
                <w:ilvl w:val="0"/>
                <w:numId w:val="0"/>
              </w:numPr>
              <w:spacing w:before="100" w:after="100"/>
              <w:ind w:left="420" w:leftChars="0" w:firstLine="420" w:firstLineChars="20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详细描述器械具体操作使用情况（包含器械名称、批号、规格型号或包装号，如手术使用，需描述手术情况）、使用</w:t>
            </w:r>
            <w:r>
              <w:rPr>
                <w:rFonts w:hint="eastAsia" w:ascii="宋体" w:hAnsi="宋体"/>
                <w:color w:val="auto"/>
                <w:kern w:val="0"/>
              </w:rPr>
              <w:t>日期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使用方法</w:t>
            </w:r>
            <w:r>
              <w:rPr>
                <w:rFonts w:hint="eastAsia" w:ascii="宋体" w:hAnsi="宋体"/>
                <w:color w:val="auto"/>
                <w:kern w:val="0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使用频率、</w:t>
            </w:r>
            <w:r>
              <w:rPr>
                <w:rFonts w:hint="eastAsia" w:ascii="宋体" w:hAnsi="宋体"/>
                <w:color w:val="auto"/>
                <w:kern w:val="0"/>
              </w:rPr>
              <w:t>项目的整体随访频率及发生SAE前的末次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使用</w:t>
            </w:r>
            <w:r>
              <w:rPr>
                <w:rFonts w:hint="eastAsia" w:ascii="宋体" w:hAnsi="宋体"/>
                <w:color w:val="auto"/>
                <w:kern w:val="0"/>
              </w:rPr>
              <w:t>时间、末次访视时患者情况（特别是与该事件相关的AE</w:t>
            </w:r>
            <w:r>
              <w:rPr>
                <w:rFonts w:ascii="宋体" w:hAnsi="宋体"/>
                <w:color w:val="auto"/>
                <w:kern w:val="0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  <w:p w14:paraId="24F9879C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SAE发生情况</w:t>
            </w:r>
          </w:p>
          <w:p w14:paraId="5A1F8616">
            <w:pPr>
              <w:pStyle w:val="12"/>
              <w:widowControl/>
              <w:numPr>
                <w:ilvl w:val="0"/>
                <w:numId w:val="0"/>
              </w:numPr>
              <w:spacing w:before="100" w:after="100"/>
              <w:ind w:left="420" w:leftChars="0" w:firstLine="420" w:firstLineChars="20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研究者了解到的</w:t>
            </w:r>
            <w:r>
              <w:rPr>
                <w:rFonts w:hint="eastAsia" w:ascii="宋体" w:hAnsi="宋体"/>
                <w:color w:val="auto"/>
                <w:kern w:val="0"/>
              </w:rPr>
              <w:t>SAE发生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的过程，发生时受试者主诉、相关的</w:t>
            </w:r>
            <w:r>
              <w:rPr>
                <w:rFonts w:hint="eastAsia" w:ascii="宋体" w:hAnsi="宋体"/>
                <w:color w:val="auto"/>
                <w:kern w:val="0"/>
              </w:rPr>
              <w:t>症状、体征、行相关检查和治疗的情况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如研究者发现时间明显晚于SAE发生时间，需写明原因。详细记录患者入院时情况、入院时间、入院诊断，</w:t>
            </w:r>
            <w:r>
              <w:rPr>
                <w:rFonts w:hint="eastAsia" w:ascii="宋体" w:hAnsi="宋体"/>
                <w:color w:val="auto"/>
                <w:kern w:val="0"/>
              </w:rPr>
              <w:t>SAE名称（要求是医学术语），确认为SAE后的详细诊治过程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合并用药</w:t>
            </w:r>
            <w:r>
              <w:rPr>
                <w:rFonts w:hint="eastAsia" w:ascii="宋体" w:hAnsi="宋体"/>
                <w:color w:val="auto"/>
                <w:kern w:val="0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药品名称、</w:t>
            </w:r>
            <w:r>
              <w:rPr>
                <w:rFonts w:hint="eastAsia" w:ascii="宋体" w:hAnsi="宋体"/>
                <w:color w:val="auto"/>
                <w:kern w:val="0"/>
              </w:rPr>
              <w:t>起止日期、剂量、途径、频次）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以及</w:t>
            </w:r>
            <w:r>
              <w:rPr>
                <w:rFonts w:hint="eastAsia" w:ascii="宋体" w:hAnsi="宋体"/>
                <w:color w:val="auto"/>
                <w:kern w:val="0"/>
              </w:rPr>
              <w:t>有助于证实SAE严重性的检查结果等，如果受试者反复发生相同或者类似SAE，请写明受试者此次SAE相比上次发生的程度是否加重。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如为</w:t>
            </w:r>
            <w:r>
              <w:rPr>
                <w:rFonts w:hint="eastAsia" w:ascii="宋体" w:hAnsi="宋体"/>
                <w:color w:val="auto"/>
                <w:kern w:val="0"/>
              </w:rPr>
              <w:t>死亡SAE报告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内容</w:t>
            </w:r>
            <w:r>
              <w:rPr>
                <w:rFonts w:hint="eastAsia" w:ascii="宋体" w:hAnsi="宋体"/>
                <w:color w:val="auto"/>
                <w:kern w:val="0"/>
              </w:rPr>
              <w:t>应包含抢救过程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用药的详细记录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及死亡原因等信息</w:t>
            </w:r>
            <w:r>
              <w:rPr>
                <w:rFonts w:hint="eastAsia" w:ascii="宋体" w:hAnsi="宋体"/>
                <w:color w:val="auto"/>
                <w:kern w:val="0"/>
              </w:rPr>
              <w:t>，死亡时间（精确到分钟）必须明确记录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明确是否收集尸检报告、死亡证明等资料</w:t>
            </w:r>
            <w:r>
              <w:rPr>
                <w:rFonts w:hint="eastAsia" w:ascii="宋体" w:hAnsi="宋体"/>
                <w:color w:val="auto"/>
                <w:kern w:val="0"/>
              </w:rPr>
              <w:t>；</w:t>
            </w:r>
          </w:p>
          <w:p w14:paraId="2F3FF89A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hint="eastAsia" w:ascii="宋体" w:hAnsi="宋体"/>
                <w:color w:val="0000FF"/>
                <w:kern w:val="0"/>
                <w:lang w:val="en-US" w:eastAsia="zh-CN"/>
              </w:rPr>
              <w:t>SAE的情况总结</w:t>
            </w:r>
          </w:p>
          <w:p w14:paraId="4F4FD781">
            <w:pPr>
              <w:pStyle w:val="11"/>
              <w:widowControl/>
              <w:numPr>
                <w:ilvl w:val="0"/>
                <w:numId w:val="0"/>
              </w:numPr>
              <w:spacing w:before="100" w:after="100"/>
              <w:ind w:left="426" w:leftChars="0" w:firstLine="420" w:firstLineChars="200"/>
              <w:jc w:val="left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包括SAE的开始时间、严重程度、采取措施、与药品的相关性、转归等内容。</w:t>
            </w:r>
            <w:r>
              <w:rPr>
                <w:rFonts w:hint="eastAsia" w:ascii="宋体" w:hAnsi="宋体"/>
                <w:color w:val="auto"/>
                <w:kern w:val="0"/>
              </w:rPr>
              <w:t>明确是否还在进行试验治疗或退出试验，如受试者退出，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需</w:t>
            </w:r>
            <w:r>
              <w:rPr>
                <w:rFonts w:hint="eastAsia" w:ascii="宋体" w:hAnsi="宋体"/>
                <w:color w:val="auto"/>
                <w:kern w:val="0"/>
              </w:rPr>
              <w:t>列出退出原因。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明确</w:t>
            </w:r>
            <w:r>
              <w:rPr>
                <w:rFonts w:hint="eastAsia" w:ascii="宋体" w:hAnsi="宋体"/>
                <w:color w:val="auto"/>
                <w:kern w:val="0"/>
              </w:rPr>
              <w:t>是否停用研究药物，如有，请列出停药时间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明确</w:t>
            </w:r>
            <w:r>
              <w:rPr>
                <w:rFonts w:hint="eastAsia" w:ascii="宋体" w:hAnsi="宋体"/>
                <w:color w:val="auto"/>
                <w:kern w:val="0"/>
              </w:rPr>
              <w:t>是否揭盲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如已揭盲，需记录揭盲情况。其他需说明的情况。</w:t>
            </w:r>
          </w:p>
          <w:p w14:paraId="5B8ADD89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lang w:val="en-US" w:eastAsia="zh-CN"/>
              </w:rPr>
              <w:t>判断SAE与试验用药品的相关性，需写明判断原因，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可参考以下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的有关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评判指标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</w:rPr>
              <w:t>：</w:t>
            </w:r>
          </w:p>
          <w:p w14:paraId="11A739EA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与试验医疗器械有关：（1）两者存在合理时间关系；（2）试验器械已知风险或者可以用试验器械的机理去解释；（3）停止使用后伤害减轻或消失；（4）再次使用后伤害再次出现；（5）无法用其他影响因素解释。同时满足其中五条判断为“肯定有关”；满足其中两条判断为“可能有关”。</w:t>
            </w:r>
          </w:p>
          <w:p w14:paraId="47D3A3EF">
            <w:pPr>
              <w:widowControl/>
              <w:shd w:val="clear" w:color="auto" w:fill="FFFFFF"/>
              <w:spacing w:line="375" w:lineRule="atLeast"/>
              <w:ind w:firstLine="525" w:firstLineChars="250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</w:rPr>
              <w:t>与试验医疗器械无关：（1）两者不存在合理时间关系；（2）该不良事件为该试验医疗器械不可能导致的事件类型；（3）该不良事件可用合并用械/药、患者病情进展、其他治疗影响来解释。同时满足三条判断为“肯定无关”；满足其中一条判断为“可能无关”。</w:t>
            </w:r>
          </w:p>
          <w:p w14:paraId="7AD2B323">
            <w:pPr>
              <w:widowControl/>
              <w:spacing w:before="100" w:after="100"/>
              <w:ind w:firstLine="315" w:firstLineChars="150"/>
              <w:jc w:val="left"/>
              <w:rPr>
                <w:rFonts w:hint="eastAsia" w:ascii="宋体" w:hAnsi="宋体"/>
                <w:color w:val="FF0000"/>
                <w:kern w:val="0"/>
              </w:rPr>
            </w:pPr>
          </w:p>
          <w:p w14:paraId="027642A1">
            <w:pPr>
              <w:widowControl/>
              <w:spacing w:before="100" w:after="100"/>
              <w:ind w:firstLine="315" w:firstLineChars="15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“随访/总结报告”应包含但不限于以下信息，</w:t>
            </w:r>
          </w:p>
          <w:p w14:paraId="51850AD1">
            <w:pPr>
              <w:pStyle w:val="12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复制该SAE既往内容（不删除），更新写明“</w:t>
            </w:r>
            <w:r>
              <w:rPr>
                <w:rFonts w:hint="eastAsia" w:ascii="宋体" w:hAnsi="宋体" w:eastAsiaTheme="minorEastAsia" w:cstheme="minorBidi"/>
                <w:color w:val="0000FF"/>
                <w:kern w:val="0"/>
                <w:sz w:val="21"/>
                <w:szCs w:val="22"/>
                <w:lang w:val="en-US" w:eastAsia="zh-CN" w:bidi="ar-SA"/>
              </w:rPr>
              <w:t>**月**日更新以下随访/总结报告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”：</w:t>
            </w:r>
            <w:r>
              <w:rPr>
                <w:rFonts w:hint="eastAsia" w:ascii="宋体" w:hAnsi="宋体"/>
                <w:color w:val="auto"/>
                <w:kern w:val="0"/>
              </w:rPr>
              <w:t>应增加受试者的出院时间、出院诊断及出院时情况（特别是与SAE相关的情况），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自首次报告后受试者主诉症状、就诊记录、相关检查、SAE发生后医疗器械使用情况等内容。</w:t>
            </w:r>
            <w:r>
              <w:rPr>
                <w:rFonts w:hint="eastAsia" w:ascii="宋体" w:hAnsi="宋体"/>
                <w:color w:val="auto"/>
                <w:kern w:val="0"/>
              </w:rPr>
              <w:t>如果总结报告SAE名称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或其他信息</w:t>
            </w:r>
            <w:r>
              <w:rPr>
                <w:rFonts w:hint="eastAsia" w:ascii="宋体" w:hAnsi="宋体"/>
                <w:color w:val="auto"/>
                <w:kern w:val="0"/>
              </w:rPr>
              <w:t>与首次报告不符，请说明更改原因。</w:t>
            </w:r>
          </w:p>
          <w:p w14:paraId="7203F657">
            <w:pPr>
              <w:pStyle w:val="12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受试者发生SAE期间的主要合并用药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与其他治疗</w:t>
            </w:r>
            <w:r>
              <w:rPr>
                <w:rFonts w:hint="eastAsia" w:ascii="宋体" w:hAnsi="宋体"/>
                <w:color w:val="auto"/>
                <w:kern w:val="0"/>
              </w:rPr>
              <w:t>，特别是用于治疗导致该事件疾病的主要用药（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药品名称、</w:t>
            </w:r>
            <w:r>
              <w:rPr>
                <w:rFonts w:hint="eastAsia" w:ascii="宋体" w:hAnsi="宋体"/>
                <w:color w:val="auto"/>
                <w:kern w:val="0"/>
              </w:rPr>
              <w:t>起止日期、剂量、途径、频次）；</w:t>
            </w:r>
          </w:p>
          <w:p w14:paraId="5C9061F7">
            <w:pPr>
              <w:pStyle w:val="12"/>
              <w:widowControl/>
              <w:numPr>
                <w:ilvl w:val="0"/>
                <w:numId w:val="2"/>
              </w:numPr>
              <w:spacing w:before="100" w:after="100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如报告中受试者转归为症状持续，需备注说明其转归情况仍需追踪，或者不追踪的理由；</w:t>
            </w:r>
          </w:p>
        </w:tc>
      </w:tr>
      <w:tr w14:paraId="7AA0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2F2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采取何种风险控制措施</w:t>
            </w:r>
          </w:p>
        </w:tc>
        <w:tc>
          <w:tcPr>
            <w:tcW w:w="6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9373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□修改临床试验方案</w:t>
            </w:r>
          </w:p>
          <w:p w14:paraId="12FEBADA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□修改知情同意书和其他提供给受试者的信息</w:t>
            </w:r>
          </w:p>
          <w:p w14:paraId="19B85520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□修改其他相关文件</w:t>
            </w:r>
          </w:p>
          <w:p w14:paraId="096592FC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□继续监测风险，暂无需采取其它措施</w:t>
            </w:r>
          </w:p>
          <w:p w14:paraId="4373C6AA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□暂停医疗器械临床试验</w:t>
            </w:r>
          </w:p>
          <w:p w14:paraId="4999D411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□终止医疗器械临床试验</w:t>
            </w:r>
          </w:p>
          <w:p w14:paraId="395171F2">
            <w:pPr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hint="eastAsia" w:ascii="新宋体" w:hAnsi="新宋体" w:eastAsia="新宋体"/>
                <w:kern w:val="0"/>
              </w:rPr>
              <w:t>□其他</w:t>
            </w:r>
            <w:r>
              <w:rPr>
                <w:rFonts w:hint="eastAsia" w:ascii="新宋体" w:hAnsi="新宋体" w:eastAsia="新宋体"/>
                <w:kern w:val="0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  <w:kern w:val="0"/>
              </w:rPr>
              <w:t xml:space="preserve">    </w:t>
            </w:r>
            <w:r>
              <w:rPr>
                <w:rFonts w:ascii="新宋体" w:hAnsi="新宋体" w:eastAsia="新宋体"/>
                <w:kern w:val="0"/>
              </w:rPr>
              <w:t xml:space="preserve">  </w:t>
            </w:r>
          </w:p>
        </w:tc>
      </w:tr>
      <w:tr w14:paraId="0B82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8C9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报告单位名称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914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中南大学湘雅三医院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B58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报告人职务/职称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F18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FF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5C5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报告时间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A8AB">
            <w:pPr>
              <w:pStyle w:val="2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43D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报告人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B6B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70B0D6D8"/>
    <w:p w14:paraId="7B9E4D66">
      <w:pPr>
        <w:adjustRightInd w:val="0"/>
        <w:snapToGrid w:val="0"/>
        <w:spacing w:line="240" w:lineRule="atLeast"/>
        <w:ind w:right="-874" w:rightChars="-416"/>
        <w:jc w:val="left"/>
        <w:rPr>
          <w:b/>
          <w:bCs/>
          <w:szCs w:val="21"/>
        </w:rPr>
      </w:pPr>
    </w:p>
    <w:p w14:paraId="11979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D5003"/>
    <w:multiLevelType w:val="multilevel"/>
    <w:tmpl w:val="150D5003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6A934934"/>
    <w:multiLevelType w:val="multilevel"/>
    <w:tmpl w:val="6A93493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6011F8"/>
    <w:rsid w:val="000B408C"/>
    <w:rsid w:val="006011F8"/>
    <w:rsid w:val="00696BA9"/>
    <w:rsid w:val="0087559B"/>
    <w:rsid w:val="00B31F31"/>
    <w:rsid w:val="00F907CF"/>
    <w:rsid w:val="01017684"/>
    <w:rsid w:val="02EC2743"/>
    <w:rsid w:val="03DE3CAC"/>
    <w:rsid w:val="054543BA"/>
    <w:rsid w:val="06147E59"/>
    <w:rsid w:val="081679E7"/>
    <w:rsid w:val="087B41C0"/>
    <w:rsid w:val="0C692CAD"/>
    <w:rsid w:val="0EC3241C"/>
    <w:rsid w:val="0F3369E3"/>
    <w:rsid w:val="0F501F68"/>
    <w:rsid w:val="1001144E"/>
    <w:rsid w:val="11B60016"/>
    <w:rsid w:val="13E20C5B"/>
    <w:rsid w:val="1794133D"/>
    <w:rsid w:val="17EA0A1A"/>
    <w:rsid w:val="1D085BCA"/>
    <w:rsid w:val="1D6372A4"/>
    <w:rsid w:val="1E4744D0"/>
    <w:rsid w:val="1F7C289F"/>
    <w:rsid w:val="21FF61B3"/>
    <w:rsid w:val="22B81E40"/>
    <w:rsid w:val="2AB078A1"/>
    <w:rsid w:val="2E400F3C"/>
    <w:rsid w:val="2F000DF7"/>
    <w:rsid w:val="2F6061D8"/>
    <w:rsid w:val="36DB0FB9"/>
    <w:rsid w:val="3AE56270"/>
    <w:rsid w:val="42116A20"/>
    <w:rsid w:val="426A0CF4"/>
    <w:rsid w:val="44E9201A"/>
    <w:rsid w:val="4C121D12"/>
    <w:rsid w:val="4FE13ED5"/>
    <w:rsid w:val="549A493E"/>
    <w:rsid w:val="58A837E2"/>
    <w:rsid w:val="590F3AAB"/>
    <w:rsid w:val="5F0E051C"/>
    <w:rsid w:val="627B3D15"/>
    <w:rsid w:val="63612A40"/>
    <w:rsid w:val="63C11BFC"/>
    <w:rsid w:val="65842EE1"/>
    <w:rsid w:val="65A71B1A"/>
    <w:rsid w:val="6BB1752D"/>
    <w:rsid w:val="7A6A66F1"/>
    <w:rsid w:val="7D376633"/>
    <w:rsid w:val="7DAC7021"/>
    <w:rsid w:val="7DBF4757"/>
    <w:rsid w:val="7EF30935"/>
    <w:rsid w:val="7F054C3B"/>
    <w:rsid w:val="7FC3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1200</Words>
  <Characters>1250</Characters>
  <Lines>10</Lines>
  <Paragraphs>3</Paragraphs>
  <TotalTime>9</TotalTime>
  <ScaleCrop>false</ScaleCrop>
  <LinksUpToDate>false</LinksUpToDate>
  <CharactersWithSpaces>1376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2022-04-28T09:17:00Z</dcterms:created>
  <dc:creator>Win7</dc:creator>
  <cp:lastModifiedBy>Z</cp:lastModifiedBy>
  <dcterms:modified xsi:type="dcterms:W3CDTF">2026-07-02T03:01:19Z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AFF0508E4DF84D439CC6A308B04A7048</vt:lpwstr>
  </property>
  <property fmtid="{D5CDD505-2E9C-101B-9397-08002B2CF9AE}" pid="4" name="KSOTemplateDocerSaveRecord">
    <vt:lpwstr>eyJoZGlkIjoiZjFlNzQzYjVjZWY0ZGEzMDFhZWQwNDg4M2U4ZDY2NjMiLCJ1c2VySWQiOiIxNTU2NzgwMzczIn0=</vt:lpwstr>
  </property>
</Properties>
</file>